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D4" w:rsidRDefault="00961810" w:rsidP="004F373A">
      <w:pPr>
        <w:suppressAutoHyphens/>
        <w:spacing w:after="0" w:line="240" w:lineRule="auto"/>
        <w:rPr>
          <w:rFonts w:ascii="Comic Sans MS" w:eastAsia="Times New Roman" w:hAnsi="Comic Sans MS" w:cs="Comic Sans MS"/>
          <w:b/>
          <w:bCs/>
          <w:color w:val="00000A"/>
          <w:sz w:val="24"/>
          <w:lang w:eastAsia="es-ES"/>
        </w:rPr>
      </w:pPr>
      <w:r w:rsidRPr="005F2FD4">
        <w:rPr>
          <w:rFonts w:ascii="Comic Sans MS" w:eastAsia="Times New Roman" w:hAnsi="Comic Sans MS" w:cs="Comic Sans MS"/>
          <w:b/>
          <w:bCs/>
          <w:noProof/>
          <w:color w:val="00000A"/>
          <w:sz w:val="24"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D3FE58" wp14:editId="26D15C06">
                <wp:simplePos x="0" y="0"/>
                <wp:positionH relativeFrom="column">
                  <wp:posOffset>1276350</wp:posOffset>
                </wp:positionH>
                <wp:positionV relativeFrom="paragraph">
                  <wp:posOffset>0</wp:posOffset>
                </wp:positionV>
                <wp:extent cx="2838450" cy="7715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FD4" w:rsidRPr="005F2FD4" w:rsidRDefault="005F2FD4" w:rsidP="005F2FD4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5F2FD4">
                              <w:rPr>
                                <w:rFonts w:ascii="Comic Sans MS" w:hAnsi="Comic Sans MS"/>
                                <w:b/>
                              </w:rPr>
                              <w:t>Rubrica de evaluación</w:t>
                            </w:r>
                          </w:p>
                          <w:p w:rsidR="005F2FD4" w:rsidRPr="005F2FD4" w:rsidRDefault="00724407" w:rsidP="005F2FD4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nsamble La orquesta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3FE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0.5pt;margin-top:0;width:223.5pt;height: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">
                <v:textbox>
                  <w:txbxContent>
                    <w:p w:rsidR="005F2FD4" w:rsidRPr="005F2FD4" w:rsidRDefault="005F2FD4" w:rsidP="005F2FD4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5F2FD4">
                        <w:rPr>
                          <w:rFonts w:ascii="Comic Sans MS" w:hAnsi="Comic Sans MS"/>
                          <w:b/>
                        </w:rPr>
                        <w:t>Rubrica de evaluación</w:t>
                      </w:r>
                    </w:p>
                    <w:p w:rsidR="005F2FD4" w:rsidRPr="005F2FD4" w:rsidRDefault="00724407" w:rsidP="005F2FD4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</w:rPr>
                        <w:t xml:space="preserve">nsamble La orquesta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373A">
        <w:rPr>
          <w:rFonts w:ascii="Times New Roman" w:eastAsia="Times New Roman" w:hAnsi="Times New Roman" w:cs="Times New Roman"/>
          <w:noProof/>
          <w:color w:val="00000A"/>
          <w:sz w:val="28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09BDA" wp14:editId="6767CB0A">
                <wp:simplePos x="0" y="0"/>
                <wp:positionH relativeFrom="column">
                  <wp:posOffset>4624284</wp:posOffset>
                </wp:positionH>
                <wp:positionV relativeFrom="paragraph">
                  <wp:posOffset>-257950</wp:posOffset>
                </wp:positionV>
                <wp:extent cx="1325880" cy="1063625"/>
                <wp:effectExtent l="0" t="0" r="26670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73A" w:rsidRDefault="004F373A" w:rsidP="004F373A">
                            <w:pPr>
                              <w:pStyle w:val="FrameContents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09BDA" id="Rectangle 4" o:spid="_x0000_s1027" style="position:absolute;margin-left:364.1pt;margin-top:-20.3pt;width:104.4pt;height: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" strokeweight="0">
                <v:textbox>
                  <w:txbxContent>
                    <w:p w:rsidR="004F373A" w:rsidRDefault="004F373A" w:rsidP="004F373A">
                      <w:pPr>
                        <w:pStyle w:val="FrameContent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</w:t>
                      </w:r>
                    </w:p>
                  </w:txbxContent>
                </v:textbox>
              </v:rect>
            </w:pict>
          </mc:Fallback>
        </mc:AlternateContent>
      </w:r>
      <w:r w:rsidR="004F373A">
        <w:rPr>
          <w:rFonts w:ascii="Comic Sans MS" w:eastAsia="Times New Roman" w:hAnsi="Comic Sans MS" w:cs="Comic Sans MS"/>
          <w:b/>
          <w:bCs/>
          <w:color w:val="00000A"/>
          <w:sz w:val="24"/>
          <w:lang w:eastAsia="es-ES"/>
        </w:rPr>
        <w:t xml:space="preserve">       </w:t>
      </w:r>
    </w:p>
    <w:p w:rsidR="004F373A" w:rsidRPr="004F373A" w:rsidRDefault="004F373A" w:rsidP="004F373A">
      <w:pPr>
        <w:suppressAutoHyphens/>
        <w:spacing w:after="0" w:line="240" w:lineRule="auto"/>
        <w:rPr>
          <w:rFonts w:ascii="Comic Sans MS" w:eastAsia="Times New Roman" w:hAnsi="Comic Sans MS" w:cs="Times New Roman"/>
          <w:b/>
          <w:color w:val="00000A"/>
          <w:sz w:val="32"/>
          <w:szCs w:val="32"/>
          <w:lang w:val="es-ES" w:eastAsia="es-ES"/>
        </w:rPr>
      </w:pPr>
      <w:r w:rsidRPr="004F373A">
        <w:rPr>
          <w:rFonts w:ascii="Comic Sans MS" w:eastAsia="Times New Roman" w:hAnsi="Comic Sans MS" w:cs="Times New Roman"/>
          <w:b/>
          <w:color w:val="00000A"/>
          <w:sz w:val="32"/>
          <w:szCs w:val="32"/>
          <w:lang w:val="es-ES" w:eastAsia="es-ES"/>
        </w:rPr>
        <w:t xml:space="preserve">                               </w:t>
      </w:r>
    </w:p>
    <w:p w:rsidR="005F2FD4" w:rsidRDefault="005F2FD4" w:rsidP="004F373A">
      <w:pPr>
        <w:suppressAutoHyphens/>
        <w:spacing w:after="0" w:line="240" w:lineRule="auto"/>
        <w:rPr>
          <w:rFonts w:ascii="Comic Sans MS" w:eastAsia="Times New Roman" w:hAnsi="Comic Sans MS" w:cs="Times New Roman"/>
          <w:b/>
          <w:color w:val="00000A"/>
          <w:szCs w:val="32"/>
          <w:lang w:val="es-ES" w:eastAsia="es-ES"/>
        </w:rPr>
      </w:pPr>
    </w:p>
    <w:p w:rsidR="005F2FD4" w:rsidRDefault="005F2FD4" w:rsidP="004F373A">
      <w:pPr>
        <w:suppressAutoHyphens/>
        <w:spacing w:after="0" w:line="240" w:lineRule="auto"/>
        <w:rPr>
          <w:rFonts w:ascii="Comic Sans MS" w:eastAsia="Times New Roman" w:hAnsi="Comic Sans MS" w:cs="Times New Roman"/>
          <w:b/>
          <w:color w:val="00000A"/>
          <w:szCs w:val="32"/>
          <w:lang w:val="es-ES" w:eastAsia="es-ES"/>
        </w:rPr>
      </w:pPr>
    </w:p>
    <w:p w:rsidR="004F373A" w:rsidRDefault="007B0936" w:rsidP="004F373A">
      <w:pPr>
        <w:suppressAutoHyphens/>
        <w:spacing w:after="0" w:line="240" w:lineRule="auto"/>
        <w:rPr>
          <w:rFonts w:ascii="Comic Sans MS" w:eastAsia="Times New Roman" w:hAnsi="Comic Sans MS" w:cs="Times New Roman"/>
          <w:b/>
          <w:color w:val="00000A"/>
          <w:szCs w:val="32"/>
          <w:lang w:val="es-ES" w:eastAsia="es-ES"/>
        </w:rPr>
      </w:pPr>
      <w:r>
        <w:rPr>
          <w:rFonts w:ascii="Comic Sans MS" w:eastAsia="Times New Roman" w:hAnsi="Comic Sans MS" w:cs="Times New Roman"/>
          <w:b/>
          <w:color w:val="00000A"/>
          <w:szCs w:val="32"/>
          <w:lang w:val="es-ES" w:eastAsia="es-ES"/>
        </w:rPr>
        <w:t>Curso:</w:t>
      </w:r>
      <w:r w:rsidR="003551A9">
        <w:rPr>
          <w:rFonts w:ascii="Comic Sans MS" w:eastAsia="Times New Roman" w:hAnsi="Comic Sans MS" w:cs="Times New Roman"/>
          <w:b/>
          <w:color w:val="00000A"/>
          <w:szCs w:val="32"/>
          <w:lang w:val="es-ES" w:eastAsia="es-ES"/>
        </w:rPr>
        <w:t xml:space="preserve"> </w:t>
      </w:r>
      <w:r w:rsidR="00CC2108">
        <w:rPr>
          <w:rFonts w:ascii="Comic Sans MS" w:eastAsia="Times New Roman" w:hAnsi="Comic Sans MS" w:cs="Times New Roman"/>
          <w:b/>
          <w:color w:val="00000A"/>
          <w:szCs w:val="32"/>
          <w:lang w:val="es-ES" w:eastAsia="es-ES"/>
        </w:rPr>
        <w:t>4</w:t>
      </w:r>
      <w:r w:rsidR="003551A9">
        <w:rPr>
          <w:rFonts w:ascii="Comic Sans MS" w:eastAsia="Times New Roman" w:hAnsi="Comic Sans MS" w:cs="Times New Roman"/>
          <w:b/>
          <w:color w:val="00000A"/>
          <w:szCs w:val="32"/>
          <w:lang w:val="es-ES" w:eastAsia="es-ES"/>
        </w:rPr>
        <w:t>° Básico</w:t>
      </w:r>
      <w:r w:rsidR="009C0A74">
        <w:rPr>
          <w:rFonts w:ascii="Comic Sans MS" w:eastAsia="Times New Roman" w:hAnsi="Comic Sans MS" w:cs="Times New Roman"/>
          <w:b/>
          <w:color w:val="00000A"/>
          <w:szCs w:val="32"/>
          <w:lang w:val="es-ES" w:eastAsia="es-ES"/>
        </w:rPr>
        <w:t xml:space="preserve"> ____</w:t>
      </w:r>
    </w:p>
    <w:p w:rsidR="00961810" w:rsidRPr="004F373A" w:rsidRDefault="00961810" w:rsidP="004F373A">
      <w:pPr>
        <w:suppressAutoHyphens/>
        <w:spacing w:after="0" w:line="240" w:lineRule="auto"/>
        <w:rPr>
          <w:rFonts w:ascii="Comic Sans MS" w:eastAsia="Times New Roman" w:hAnsi="Comic Sans MS" w:cs="Times New Roman"/>
          <w:b/>
          <w:color w:val="00000A"/>
          <w:szCs w:val="32"/>
          <w:lang w:val="es-ES" w:eastAsia="es-ES"/>
        </w:rPr>
      </w:pPr>
    </w:p>
    <w:p w:rsidR="004F373A" w:rsidRPr="004F373A" w:rsidRDefault="009C0A74" w:rsidP="004F373A">
      <w:pPr>
        <w:suppressAutoHyphens/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000A"/>
          <w:sz w:val="16"/>
          <w:szCs w:val="16"/>
          <w:lang w:eastAsia="es-ES"/>
        </w:rPr>
      </w:pPr>
      <w:r w:rsidRPr="004F373A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6F5D2" wp14:editId="64A14C4F">
                <wp:simplePos x="0" y="0"/>
                <wp:positionH relativeFrom="column">
                  <wp:posOffset>-51435</wp:posOffset>
                </wp:positionH>
                <wp:positionV relativeFrom="paragraph">
                  <wp:posOffset>112395</wp:posOffset>
                </wp:positionV>
                <wp:extent cx="4000500" cy="418289"/>
                <wp:effectExtent l="0" t="0" r="19050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41828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73A" w:rsidRDefault="009C0A74" w:rsidP="004F373A">
                            <w:pPr>
                              <w:pStyle w:val="FrameContents"/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  <w:r w:rsidR="004F373A">
                              <w:rPr>
                                <w:b/>
                              </w:rPr>
                              <w:t>ombre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6F5D2" id="Rectangle 2" o:spid="_x0000_s1028" style="position:absolute;left:0;text-align:left;margin-left:-4.05pt;margin-top:8.85pt;width:31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" fillcolor="#f2f2f2" strokeweight="0">
                <v:textbox>
                  <w:txbxContent>
                    <w:p w:rsidR="004F373A" w:rsidRDefault="009C0A74" w:rsidP="004F373A">
                      <w:pPr>
                        <w:pStyle w:val="FrameContents"/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</w:t>
                      </w:r>
                      <w:r w:rsidR="004F373A">
                        <w:rPr>
                          <w:b/>
                        </w:rPr>
                        <w:t>ombre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B35DBE" w:rsidRDefault="00B35DBE" w:rsidP="004F373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color w:val="00000A"/>
          <w:szCs w:val="16"/>
          <w:u w:val="single"/>
          <w:lang w:eastAsia="es-ES"/>
        </w:rPr>
      </w:pPr>
    </w:p>
    <w:p w:rsidR="009C0A74" w:rsidRDefault="009C0A74" w:rsidP="004F373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color w:val="00000A"/>
          <w:szCs w:val="16"/>
          <w:u w:val="single"/>
          <w:lang w:eastAsia="es-ES"/>
        </w:rPr>
      </w:pPr>
    </w:p>
    <w:p w:rsidR="009C0A74" w:rsidRDefault="009C0A74" w:rsidP="004F373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color w:val="00000A"/>
          <w:szCs w:val="16"/>
          <w:u w:val="single"/>
          <w:lang w:eastAsia="es-ES"/>
        </w:rPr>
      </w:pPr>
    </w:p>
    <w:p w:rsidR="00961810" w:rsidRDefault="00961810" w:rsidP="004F373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color w:val="00000A"/>
          <w:szCs w:val="16"/>
          <w:u w:val="single"/>
          <w:lang w:eastAsia="es-ES"/>
        </w:rPr>
      </w:pPr>
    </w:p>
    <w:p w:rsidR="00624AA5" w:rsidRDefault="004F373A" w:rsidP="004F373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color w:val="00000A"/>
          <w:szCs w:val="16"/>
          <w:u w:val="single"/>
          <w:lang w:eastAsia="es-ES"/>
        </w:rPr>
      </w:pPr>
      <w:r w:rsidRPr="004F373A">
        <w:rPr>
          <w:rFonts w:ascii="Comic Sans MS" w:eastAsia="Times New Roman" w:hAnsi="Comic Sans MS" w:cs="Times New Roman"/>
          <w:b/>
          <w:color w:val="00000A"/>
          <w:szCs w:val="16"/>
          <w:u w:val="single"/>
          <w:lang w:eastAsia="es-ES"/>
        </w:rPr>
        <w:t>Aspectos a evaluar</w:t>
      </w:r>
    </w:p>
    <w:p w:rsidR="00961810" w:rsidRDefault="00961810" w:rsidP="004F373A">
      <w:pPr>
        <w:suppressAutoHyphens/>
        <w:spacing w:after="0" w:line="240" w:lineRule="auto"/>
        <w:jc w:val="both"/>
        <w:rPr>
          <w:rFonts w:ascii="Comic Sans MS" w:eastAsia="Times New Roman" w:hAnsi="Comic Sans MS" w:cs="Times New Roman"/>
          <w:b/>
          <w:color w:val="00000A"/>
          <w:szCs w:val="16"/>
          <w:u w:val="single"/>
          <w:lang w:eastAsia="es-ES"/>
        </w:rPr>
      </w:pPr>
    </w:p>
    <w:tbl>
      <w:tblPr>
        <w:tblStyle w:val="Tabladecuadrcula3"/>
        <w:tblW w:w="4973" w:type="pct"/>
        <w:tblLook w:val="04A0" w:firstRow="1" w:lastRow="0" w:firstColumn="1" w:lastColumn="0" w:noHBand="0" w:noVBand="1"/>
      </w:tblPr>
      <w:tblGrid>
        <w:gridCol w:w="1648"/>
        <w:gridCol w:w="2224"/>
        <w:gridCol w:w="1940"/>
        <w:gridCol w:w="2229"/>
        <w:gridCol w:w="912"/>
        <w:gridCol w:w="1068"/>
      </w:tblGrid>
      <w:tr w:rsidR="00961810" w:rsidRPr="00B35DBE" w:rsidTr="00C7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2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rPr>
                <w:rFonts w:ascii="Comic Sans MS" w:eastAsia="Times New Roman" w:hAnsi="Comic Sans MS" w:cs="Times New Roman"/>
                <w:b w:val="0"/>
                <w:color w:val="00000A"/>
                <w:sz w:val="15"/>
                <w:szCs w:val="11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  <w:t>INDICADORES</w:t>
            </w:r>
            <w:r w:rsidR="00C744A5"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  <w:t xml:space="preserve"> INDIVIDUALES</w:t>
            </w:r>
          </w:p>
        </w:tc>
        <w:tc>
          <w:tcPr>
            <w:tcW w:w="1109" w:type="pct"/>
            <w:vAlign w:val="center"/>
          </w:tcPr>
          <w:p w:rsidR="00961810" w:rsidRDefault="00961810" w:rsidP="0096181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 w:val="0"/>
                <w:color w:val="00000A"/>
                <w:sz w:val="15"/>
                <w:szCs w:val="11"/>
                <w:lang w:val="es-ES" w:eastAsia="es-ES"/>
              </w:rPr>
            </w:pPr>
          </w:p>
          <w:p w:rsidR="00961810" w:rsidRPr="00B35DBE" w:rsidRDefault="00961810" w:rsidP="0096181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 w:val="0"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968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 w:val="0"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1112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 w:val="0"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455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  <w:t>Puntaje ideal</w:t>
            </w:r>
          </w:p>
        </w:tc>
        <w:tc>
          <w:tcPr>
            <w:tcW w:w="533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  <w:t>Puntaje Obtenido</w:t>
            </w:r>
          </w:p>
        </w:tc>
      </w:tr>
      <w:tr w:rsidR="00961810" w:rsidRPr="00B35DBE" w:rsidTr="00C7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</w:p>
          <w:p w:rsidR="00961810" w:rsidRPr="00B35DBE" w:rsidRDefault="00961810" w:rsidP="00961810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  <w:t>INSTRUMENTO</w:t>
            </w:r>
          </w:p>
        </w:tc>
        <w:tc>
          <w:tcPr>
            <w:tcW w:w="1109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 xml:space="preserve">Asiste a la evaluación con </w:t>
            </w: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instrumento</w:t>
            </w: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 xml:space="preserve"> propio</w:t>
            </w:r>
          </w:p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(4)</w:t>
            </w:r>
          </w:p>
        </w:tc>
        <w:tc>
          <w:tcPr>
            <w:tcW w:w="968" w:type="pct"/>
            <w:vAlign w:val="center"/>
          </w:tcPr>
          <w:p w:rsidR="00961810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Realiza evaluación con instrumento prestado</w:t>
            </w:r>
          </w:p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(2)</w:t>
            </w:r>
          </w:p>
        </w:tc>
        <w:tc>
          <w:tcPr>
            <w:tcW w:w="1112" w:type="pct"/>
            <w:vAlign w:val="center"/>
          </w:tcPr>
          <w:p w:rsidR="00961810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Asiste a la evaluación sin instrumento</w:t>
            </w:r>
          </w:p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(0)</w:t>
            </w:r>
          </w:p>
        </w:tc>
        <w:tc>
          <w:tcPr>
            <w:tcW w:w="455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4</w:t>
            </w:r>
          </w:p>
        </w:tc>
        <w:tc>
          <w:tcPr>
            <w:tcW w:w="533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</w:p>
        </w:tc>
      </w:tr>
      <w:tr w:rsidR="00961810" w:rsidRPr="00B35DBE" w:rsidTr="00C744A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  <w:t>PARTITURA</w:t>
            </w:r>
          </w:p>
        </w:tc>
        <w:tc>
          <w:tcPr>
            <w:tcW w:w="1109" w:type="pct"/>
            <w:vAlign w:val="center"/>
          </w:tcPr>
          <w:p w:rsidR="00961810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Escribe partitura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Completa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(4)</w:t>
            </w:r>
          </w:p>
        </w:tc>
        <w:tc>
          <w:tcPr>
            <w:tcW w:w="968" w:type="pct"/>
            <w:vAlign w:val="center"/>
          </w:tcPr>
          <w:p w:rsidR="00961810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Escribe partitura incompleta o solo notas musicales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(2)</w:t>
            </w:r>
          </w:p>
        </w:tc>
        <w:tc>
          <w:tcPr>
            <w:tcW w:w="1112" w:type="pct"/>
            <w:vAlign w:val="center"/>
          </w:tcPr>
          <w:p w:rsidR="00961810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No escribe partitura ni notas musicales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(0)</w:t>
            </w:r>
          </w:p>
        </w:tc>
        <w:tc>
          <w:tcPr>
            <w:tcW w:w="455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4</w:t>
            </w:r>
          </w:p>
        </w:tc>
        <w:tc>
          <w:tcPr>
            <w:tcW w:w="533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</w:p>
        </w:tc>
      </w:tr>
      <w:tr w:rsidR="00961810" w:rsidRPr="00B35DBE" w:rsidTr="00C7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  <w:t>PULSO</w:t>
            </w:r>
          </w:p>
        </w:tc>
        <w:tc>
          <w:tcPr>
            <w:tcW w:w="1109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Lleva un pulso constante durante todo el ejercicio.</w:t>
            </w:r>
          </w:p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(8)</w:t>
            </w:r>
          </w:p>
        </w:tc>
        <w:tc>
          <w:tcPr>
            <w:tcW w:w="968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 xml:space="preserve">Lleva </w:t>
            </w: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un pulso constante durante la mayoría del ejercicio.</w:t>
            </w:r>
          </w:p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(4</w:t>
            </w: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)</w:t>
            </w:r>
          </w:p>
        </w:tc>
        <w:tc>
          <w:tcPr>
            <w:tcW w:w="1112" w:type="pct"/>
            <w:vAlign w:val="center"/>
          </w:tcPr>
          <w:p w:rsidR="00961810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Lleva un pulso irregular durante el ejercicio</w:t>
            </w:r>
          </w:p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(0)</w:t>
            </w:r>
          </w:p>
        </w:tc>
        <w:tc>
          <w:tcPr>
            <w:tcW w:w="455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8</w:t>
            </w:r>
          </w:p>
        </w:tc>
        <w:tc>
          <w:tcPr>
            <w:tcW w:w="533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</w:p>
        </w:tc>
      </w:tr>
      <w:tr w:rsidR="00961810" w:rsidRPr="00B35DBE" w:rsidTr="00C744A5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  <w:t>NOTAS MUSICALES</w:t>
            </w:r>
          </w:p>
        </w:tc>
        <w:tc>
          <w:tcPr>
            <w:tcW w:w="1109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Realiza el ejercicio tocando la totalidad de las notas musicales.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(8)</w:t>
            </w:r>
          </w:p>
        </w:tc>
        <w:tc>
          <w:tcPr>
            <w:tcW w:w="968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Realiza el ejercicio saltándose algunas notas musicales.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(4</w:t>
            </w: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)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</w:p>
        </w:tc>
        <w:tc>
          <w:tcPr>
            <w:tcW w:w="1112" w:type="pct"/>
            <w:vAlign w:val="center"/>
          </w:tcPr>
          <w:p w:rsidR="00961810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Realiza el ejercicio con inseguridad en las notas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(0)</w:t>
            </w:r>
          </w:p>
        </w:tc>
        <w:tc>
          <w:tcPr>
            <w:tcW w:w="455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8</w:t>
            </w:r>
          </w:p>
        </w:tc>
        <w:tc>
          <w:tcPr>
            <w:tcW w:w="533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</w:p>
        </w:tc>
      </w:tr>
      <w:tr w:rsidR="00961810" w:rsidRPr="00B35DBE" w:rsidTr="00C7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  <w:t>RITMO</w:t>
            </w:r>
          </w:p>
        </w:tc>
        <w:tc>
          <w:tcPr>
            <w:tcW w:w="1109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Los ritmos son correctos al momento de ejecutar el ejercicio.</w:t>
            </w:r>
          </w:p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(8)</w:t>
            </w:r>
          </w:p>
        </w:tc>
        <w:tc>
          <w:tcPr>
            <w:tcW w:w="968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Hay errores frecuentes</w:t>
            </w: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 xml:space="preserve"> en los ritmos los </w:t>
            </w: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cuales afectan el ejercicio.</w:t>
            </w:r>
          </w:p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(4</w:t>
            </w: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)</w:t>
            </w:r>
          </w:p>
        </w:tc>
        <w:tc>
          <w:tcPr>
            <w:tcW w:w="1112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Los ritmos rara vez son apropiados, los cuales afectan significativamente el ejercicio.</w:t>
            </w:r>
          </w:p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(0)</w:t>
            </w:r>
          </w:p>
        </w:tc>
        <w:tc>
          <w:tcPr>
            <w:tcW w:w="455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8</w:t>
            </w:r>
          </w:p>
        </w:tc>
        <w:tc>
          <w:tcPr>
            <w:tcW w:w="533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</w:p>
        </w:tc>
      </w:tr>
      <w:tr w:rsidR="00961810" w:rsidRPr="00B35DBE" w:rsidTr="00C744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  <w:t>FLUIDEZ</w:t>
            </w:r>
          </w:p>
          <w:p w:rsidR="00961810" w:rsidRPr="00B35DBE" w:rsidRDefault="00961810" w:rsidP="00961810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1109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Realiza el ejercicio fluidamente sin detenerse.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(8)</w:t>
            </w:r>
          </w:p>
        </w:tc>
        <w:tc>
          <w:tcPr>
            <w:tcW w:w="968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Se detiene pero retoma</w:t>
            </w: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 xml:space="preserve"> inmediatamente</w:t>
            </w: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.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(4</w:t>
            </w: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)</w:t>
            </w:r>
          </w:p>
        </w:tc>
        <w:tc>
          <w:tcPr>
            <w:tcW w:w="1112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Se detiene y debe comenzar del comienzo.</w:t>
            </w:r>
          </w:p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(0</w:t>
            </w:r>
            <w:r w:rsidRPr="00B35DBE"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)</w:t>
            </w:r>
          </w:p>
        </w:tc>
        <w:tc>
          <w:tcPr>
            <w:tcW w:w="455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  <w:t>8</w:t>
            </w:r>
          </w:p>
        </w:tc>
        <w:tc>
          <w:tcPr>
            <w:tcW w:w="533" w:type="pct"/>
            <w:vAlign w:val="center"/>
          </w:tcPr>
          <w:p w:rsidR="00961810" w:rsidRPr="00B35DBE" w:rsidRDefault="00961810" w:rsidP="0096181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5"/>
                <w:lang w:val="es-ES" w:eastAsia="es-ES"/>
              </w:rPr>
            </w:pPr>
          </w:p>
        </w:tc>
      </w:tr>
      <w:tr w:rsidR="001268F3" w:rsidRPr="00B35DBE" w:rsidTr="00C7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1268F3" w:rsidRPr="00B35DBE" w:rsidRDefault="001268F3" w:rsidP="001268F3">
            <w:pPr>
              <w:jc w:val="center"/>
              <w:rPr>
                <w:rFonts w:ascii="Comic Sans MS" w:hAnsi="Comic Sans MS"/>
                <w:b/>
                <w:sz w:val="15"/>
                <w:szCs w:val="11"/>
              </w:rPr>
            </w:pPr>
            <w:r>
              <w:rPr>
                <w:rFonts w:ascii="Comic Sans MS" w:hAnsi="Comic Sans MS"/>
                <w:b/>
                <w:sz w:val="15"/>
                <w:szCs w:val="11"/>
              </w:rPr>
              <w:t>USO DE DEDOS</w:t>
            </w:r>
          </w:p>
        </w:tc>
        <w:tc>
          <w:tcPr>
            <w:tcW w:w="1109" w:type="pct"/>
            <w:vAlign w:val="center"/>
          </w:tcPr>
          <w:p w:rsidR="001268F3" w:rsidRDefault="001268F3" w:rsidP="00126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 realiza ejercicio con una mano y utilizando fluidamente los dedos, siendo 3 o más.</w:t>
            </w:r>
          </w:p>
          <w:p w:rsidR="001268F3" w:rsidRPr="00D15FE2" w:rsidRDefault="001268F3" w:rsidP="00126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(8)</w:t>
            </w:r>
          </w:p>
        </w:tc>
        <w:tc>
          <w:tcPr>
            <w:tcW w:w="968" w:type="pct"/>
            <w:vAlign w:val="center"/>
          </w:tcPr>
          <w:p w:rsidR="001268F3" w:rsidRDefault="001268F3" w:rsidP="00126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 realiza ejercicio tocando con una mano y utilizando un solo dedo.</w:t>
            </w:r>
          </w:p>
          <w:p w:rsidR="001268F3" w:rsidRPr="00D15FE2" w:rsidRDefault="001268F3" w:rsidP="00126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(4)</w:t>
            </w:r>
          </w:p>
        </w:tc>
        <w:tc>
          <w:tcPr>
            <w:tcW w:w="1112" w:type="pct"/>
            <w:vAlign w:val="center"/>
          </w:tcPr>
          <w:p w:rsidR="001268F3" w:rsidRDefault="001268F3" w:rsidP="00126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 toca con ambas manos utilizando un solo dedo por mano.</w:t>
            </w:r>
          </w:p>
          <w:p w:rsidR="001268F3" w:rsidRPr="00D15FE2" w:rsidRDefault="001268F3" w:rsidP="00126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(0)</w:t>
            </w:r>
          </w:p>
        </w:tc>
        <w:tc>
          <w:tcPr>
            <w:tcW w:w="455" w:type="pct"/>
            <w:vAlign w:val="center"/>
          </w:tcPr>
          <w:p w:rsidR="001268F3" w:rsidRPr="00D15FE2" w:rsidRDefault="001268F3" w:rsidP="00126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8</w:t>
            </w:r>
          </w:p>
        </w:tc>
        <w:tc>
          <w:tcPr>
            <w:tcW w:w="533" w:type="pct"/>
            <w:vAlign w:val="center"/>
          </w:tcPr>
          <w:p w:rsidR="001268F3" w:rsidRPr="00D15FE2" w:rsidRDefault="001268F3" w:rsidP="001268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</w:p>
        </w:tc>
      </w:tr>
      <w:tr w:rsidR="001268F3" w:rsidRPr="00B35DBE" w:rsidTr="00C744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1268F3" w:rsidRDefault="001268F3" w:rsidP="001268F3">
            <w:pPr>
              <w:jc w:val="center"/>
              <w:rPr>
                <w:rFonts w:ascii="Comic Sans MS" w:hAnsi="Comic Sans MS"/>
                <w:b/>
                <w:sz w:val="15"/>
                <w:szCs w:val="11"/>
              </w:rPr>
            </w:pPr>
            <w:r>
              <w:rPr>
                <w:rFonts w:ascii="Comic Sans MS" w:hAnsi="Comic Sans MS"/>
                <w:b/>
                <w:sz w:val="15"/>
                <w:szCs w:val="11"/>
              </w:rPr>
              <w:t>ACTITUD DE EVALUACIÓN</w:t>
            </w:r>
          </w:p>
        </w:tc>
        <w:tc>
          <w:tcPr>
            <w:tcW w:w="1109" w:type="pct"/>
            <w:vAlign w:val="center"/>
          </w:tcPr>
          <w:p w:rsidR="001268F3" w:rsidRDefault="001268F3" w:rsidP="00126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 mantiene una actitud solemne correspondiente a la evaluación.</w:t>
            </w:r>
          </w:p>
          <w:p w:rsidR="001268F3" w:rsidRDefault="001268F3" w:rsidP="00126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(8)</w:t>
            </w:r>
          </w:p>
        </w:tc>
        <w:tc>
          <w:tcPr>
            <w:tcW w:w="968" w:type="pct"/>
            <w:vAlign w:val="center"/>
          </w:tcPr>
          <w:p w:rsidR="001268F3" w:rsidRDefault="001268F3" w:rsidP="00126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 realiza evaluación acatando instrucciones aunque se desordena de vez en cuando.</w:t>
            </w:r>
          </w:p>
          <w:p w:rsidR="001268F3" w:rsidRDefault="001268F3" w:rsidP="00126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(4)</w:t>
            </w:r>
          </w:p>
        </w:tc>
        <w:tc>
          <w:tcPr>
            <w:tcW w:w="1112" w:type="pct"/>
            <w:vAlign w:val="center"/>
          </w:tcPr>
          <w:p w:rsidR="001268F3" w:rsidRDefault="001268F3" w:rsidP="00126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 mantiene una actitud irrespetuosa durante la evaluación.</w:t>
            </w:r>
          </w:p>
          <w:p w:rsidR="001268F3" w:rsidRDefault="001268F3" w:rsidP="00126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(0)</w:t>
            </w:r>
          </w:p>
        </w:tc>
        <w:tc>
          <w:tcPr>
            <w:tcW w:w="455" w:type="pct"/>
            <w:vAlign w:val="center"/>
          </w:tcPr>
          <w:p w:rsidR="001268F3" w:rsidRDefault="001268F3" w:rsidP="00126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8</w:t>
            </w:r>
          </w:p>
        </w:tc>
        <w:tc>
          <w:tcPr>
            <w:tcW w:w="533" w:type="pct"/>
            <w:vAlign w:val="center"/>
          </w:tcPr>
          <w:p w:rsidR="001268F3" w:rsidRPr="00D15FE2" w:rsidRDefault="001268F3" w:rsidP="001268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</w:p>
        </w:tc>
      </w:tr>
      <w:tr w:rsidR="001268F3" w:rsidRPr="00B35DBE" w:rsidTr="00C7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1268F3" w:rsidRPr="00B35DBE" w:rsidRDefault="001268F3" w:rsidP="001268F3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1109" w:type="pct"/>
            <w:vAlign w:val="center"/>
          </w:tcPr>
          <w:p w:rsidR="001268F3" w:rsidRPr="00B35DBE" w:rsidRDefault="001268F3" w:rsidP="00BF24E9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968" w:type="pct"/>
            <w:vAlign w:val="center"/>
          </w:tcPr>
          <w:p w:rsidR="001268F3" w:rsidRPr="00B35DBE" w:rsidRDefault="001268F3" w:rsidP="00BF24E9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1112" w:type="pct"/>
            <w:vAlign w:val="center"/>
          </w:tcPr>
          <w:p w:rsidR="001268F3" w:rsidRPr="00B35DBE" w:rsidRDefault="001268F3" w:rsidP="00BF24E9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  <w:t>Puntaje total</w:t>
            </w:r>
          </w:p>
        </w:tc>
        <w:tc>
          <w:tcPr>
            <w:tcW w:w="455" w:type="pct"/>
            <w:vAlign w:val="center"/>
          </w:tcPr>
          <w:p w:rsidR="001268F3" w:rsidRPr="00B35DBE" w:rsidRDefault="00C744A5" w:rsidP="00BF24E9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  <w:t>56</w:t>
            </w:r>
          </w:p>
        </w:tc>
        <w:tc>
          <w:tcPr>
            <w:tcW w:w="533" w:type="pct"/>
            <w:vAlign w:val="center"/>
          </w:tcPr>
          <w:p w:rsidR="001268F3" w:rsidRPr="00B35DBE" w:rsidRDefault="001268F3" w:rsidP="001268F3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</w:p>
        </w:tc>
      </w:tr>
    </w:tbl>
    <w:p w:rsidR="00B35DBE" w:rsidRPr="004F373A" w:rsidRDefault="00B35DBE" w:rsidP="004F373A">
      <w:pPr>
        <w:suppressAutoHyphens/>
        <w:spacing w:after="0" w:line="240" w:lineRule="auto"/>
        <w:rPr>
          <w:rFonts w:ascii="Comic Sans MS" w:eastAsia="Times New Roman" w:hAnsi="Comic Sans MS" w:cs="Times New Roman"/>
          <w:b/>
          <w:color w:val="00000A"/>
          <w:sz w:val="18"/>
          <w:szCs w:val="18"/>
          <w:lang w:val="es-ES" w:eastAsia="es-ES"/>
        </w:rPr>
      </w:pPr>
    </w:p>
    <w:tbl>
      <w:tblPr>
        <w:tblStyle w:val="Tabladecuadrcula3"/>
        <w:tblW w:w="4973" w:type="pct"/>
        <w:tblLook w:val="04A0" w:firstRow="1" w:lastRow="0" w:firstColumn="1" w:lastColumn="0" w:noHBand="0" w:noVBand="1"/>
      </w:tblPr>
      <w:tblGrid>
        <w:gridCol w:w="1648"/>
        <w:gridCol w:w="2224"/>
        <w:gridCol w:w="1940"/>
        <w:gridCol w:w="2229"/>
        <w:gridCol w:w="912"/>
        <w:gridCol w:w="1068"/>
      </w:tblGrid>
      <w:tr w:rsidR="00BF24E9" w:rsidRPr="00B35DBE" w:rsidTr="00C7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2" w:type="pct"/>
            <w:vAlign w:val="center"/>
          </w:tcPr>
          <w:p w:rsidR="00BF24E9" w:rsidRPr="00B35DBE" w:rsidRDefault="00BF24E9" w:rsidP="006D6890">
            <w:pPr>
              <w:suppressAutoHyphens/>
              <w:jc w:val="center"/>
              <w:rPr>
                <w:rFonts w:ascii="Comic Sans MS" w:eastAsia="Times New Roman" w:hAnsi="Comic Sans MS" w:cs="Times New Roman"/>
                <w:b w:val="0"/>
                <w:color w:val="00000A"/>
                <w:sz w:val="15"/>
                <w:szCs w:val="11"/>
                <w:lang w:val="es-ES" w:eastAsia="es-ES"/>
              </w:rPr>
            </w:pPr>
            <w:r w:rsidRPr="00B35DBE"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  <w:t>INDICADORES</w:t>
            </w:r>
            <w:r w:rsidR="00C744A5"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  <w:t xml:space="preserve"> GRUPALES</w:t>
            </w:r>
          </w:p>
        </w:tc>
        <w:tc>
          <w:tcPr>
            <w:tcW w:w="1109" w:type="pct"/>
            <w:vAlign w:val="center"/>
          </w:tcPr>
          <w:p w:rsidR="00BF24E9" w:rsidRDefault="00BF24E9" w:rsidP="006D6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 w:val="0"/>
                <w:color w:val="00000A"/>
                <w:sz w:val="15"/>
                <w:szCs w:val="11"/>
                <w:lang w:val="es-ES" w:eastAsia="es-ES"/>
              </w:rPr>
            </w:pPr>
          </w:p>
          <w:p w:rsidR="00BF24E9" w:rsidRPr="00B35DBE" w:rsidRDefault="00BF24E9" w:rsidP="006D6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 w:val="0"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968" w:type="pct"/>
            <w:vAlign w:val="center"/>
          </w:tcPr>
          <w:p w:rsidR="00BF24E9" w:rsidRPr="00B35DBE" w:rsidRDefault="00BF24E9" w:rsidP="006D6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 w:val="0"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1112" w:type="pct"/>
            <w:vAlign w:val="center"/>
          </w:tcPr>
          <w:p w:rsidR="00BF24E9" w:rsidRPr="00B35DBE" w:rsidRDefault="00BF24E9" w:rsidP="006D6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 w:val="0"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455" w:type="pct"/>
            <w:vAlign w:val="center"/>
          </w:tcPr>
          <w:p w:rsidR="00BF24E9" w:rsidRPr="00B35DBE" w:rsidRDefault="00BF24E9" w:rsidP="006D6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  <w:t>Puntaje ideal</w:t>
            </w:r>
          </w:p>
        </w:tc>
        <w:tc>
          <w:tcPr>
            <w:tcW w:w="533" w:type="pct"/>
            <w:vAlign w:val="center"/>
          </w:tcPr>
          <w:p w:rsidR="00BF24E9" w:rsidRPr="00B35DBE" w:rsidRDefault="00BF24E9" w:rsidP="006D6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color w:val="00000A"/>
                <w:sz w:val="15"/>
                <w:szCs w:val="11"/>
                <w:lang w:val="es-ES" w:eastAsia="es-ES"/>
              </w:rPr>
              <w:t>Puntaje Obtenido</w:t>
            </w:r>
          </w:p>
        </w:tc>
      </w:tr>
      <w:tr w:rsidR="00BF24E9" w:rsidRPr="00B35DBE" w:rsidTr="00C7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BF24E9" w:rsidRDefault="00BF24E9" w:rsidP="006D6890">
            <w:pPr>
              <w:jc w:val="center"/>
              <w:rPr>
                <w:rFonts w:ascii="Comic Sans MS" w:hAnsi="Comic Sans MS"/>
                <w:b/>
                <w:sz w:val="15"/>
                <w:szCs w:val="11"/>
              </w:rPr>
            </w:pPr>
            <w:r>
              <w:rPr>
                <w:rFonts w:ascii="Comic Sans MS" w:hAnsi="Comic Sans MS"/>
                <w:b/>
                <w:sz w:val="15"/>
                <w:szCs w:val="11"/>
              </w:rPr>
              <w:t xml:space="preserve">TRABAJO EN EQUIPO </w:t>
            </w:r>
          </w:p>
        </w:tc>
        <w:tc>
          <w:tcPr>
            <w:tcW w:w="1109" w:type="pct"/>
            <w:vAlign w:val="center"/>
          </w:tcPr>
          <w:p w:rsidR="00BF24E9" w:rsidRDefault="00BF24E9" w:rsidP="006D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Estudiantes trabajan en parejas durante las clases, apoyándose el uno al otro y creando habilidades sociales.</w:t>
            </w:r>
          </w:p>
          <w:p w:rsidR="00BF24E9" w:rsidRDefault="00BF24E9" w:rsidP="006D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(8)</w:t>
            </w:r>
          </w:p>
        </w:tc>
        <w:tc>
          <w:tcPr>
            <w:tcW w:w="968" w:type="pct"/>
            <w:vAlign w:val="center"/>
          </w:tcPr>
          <w:p w:rsidR="00BF24E9" w:rsidRDefault="00BF24E9" w:rsidP="006D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Estudiantes trabajan en parejas durante la clase, aunque se dedican a trabajar al 100%</w:t>
            </w:r>
          </w:p>
          <w:p w:rsidR="00BF24E9" w:rsidRDefault="00BF24E9" w:rsidP="006D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(4)</w:t>
            </w:r>
          </w:p>
        </w:tc>
        <w:tc>
          <w:tcPr>
            <w:tcW w:w="1112" w:type="pct"/>
            <w:vAlign w:val="center"/>
          </w:tcPr>
          <w:p w:rsidR="00BF24E9" w:rsidRDefault="00BF24E9" w:rsidP="006D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Estudiantes no trabajan durante la clase y se dedican a hacer otras cosas en vez de practicar</w:t>
            </w:r>
          </w:p>
          <w:p w:rsidR="00BF24E9" w:rsidRDefault="00BF24E9" w:rsidP="006D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(0)</w:t>
            </w:r>
          </w:p>
        </w:tc>
        <w:tc>
          <w:tcPr>
            <w:tcW w:w="455" w:type="pct"/>
            <w:vAlign w:val="center"/>
          </w:tcPr>
          <w:p w:rsidR="00BF24E9" w:rsidRDefault="00BF24E9" w:rsidP="006D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8</w:t>
            </w:r>
          </w:p>
        </w:tc>
        <w:tc>
          <w:tcPr>
            <w:tcW w:w="533" w:type="pct"/>
            <w:vAlign w:val="center"/>
          </w:tcPr>
          <w:p w:rsidR="00BF24E9" w:rsidRPr="00D15FE2" w:rsidRDefault="00BF24E9" w:rsidP="006D6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</w:p>
        </w:tc>
      </w:tr>
      <w:tr w:rsidR="00BF24E9" w:rsidRPr="00B35DBE" w:rsidTr="00C744A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BF24E9" w:rsidRDefault="00BF24E9" w:rsidP="006D6890">
            <w:pPr>
              <w:jc w:val="center"/>
              <w:rPr>
                <w:rFonts w:ascii="Comic Sans MS" w:hAnsi="Comic Sans MS"/>
                <w:b/>
                <w:sz w:val="15"/>
                <w:szCs w:val="11"/>
              </w:rPr>
            </w:pPr>
            <w:r>
              <w:rPr>
                <w:rFonts w:ascii="Comic Sans MS" w:hAnsi="Comic Sans MS"/>
                <w:b/>
                <w:sz w:val="15"/>
                <w:szCs w:val="11"/>
              </w:rPr>
              <w:t xml:space="preserve">COORDINACIÓN </w:t>
            </w:r>
          </w:p>
        </w:tc>
        <w:tc>
          <w:tcPr>
            <w:tcW w:w="1109" w:type="pct"/>
            <w:vAlign w:val="center"/>
          </w:tcPr>
          <w:p w:rsidR="00BF24E9" w:rsidRDefault="00BF24E9" w:rsidP="006D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Estudiantes tocan canción de forma coordinada.</w:t>
            </w:r>
          </w:p>
          <w:p w:rsidR="00BF24E9" w:rsidRDefault="00BF24E9" w:rsidP="006D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Realizado las entradas correctas de cada voz</w:t>
            </w:r>
          </w:p>
          <w:p w:rsidR="00BF24E9" w:rsidRDefault="00BF24E9" w:rsidP="006D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(8)</w:t>
            </w:r>
          </w:p>
        </w:tc>
        <w:tc>
          <w:tcPr>
            <w:tcW w:w="968" w:type="pct"/>
            <w:vAlign w:val="center"/>
          </w:tcPr>
          <w:p w:rsidR="00BF24E9" w:rsidRDefault="00BF24E9" w:rsidP="006D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Estudiantes tocan canción de manera parcialmente coordinada.</w:t>
            </w:r>
          </w:p>
          <w:p w:rsidR="00BF24E9" w:rsidRDefault="00BF24E9" w:rsidP="006D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(4)</w:t>
            </w:r>
          </w:p>
        </w:tc>
        <w:tc>
          <w:tcPr>
            <w:tcW w:w="1112" w:type="pct"/>
            <w:vAlign w:val="center"/>
          </w:tcPr>
          <w:p w:rsidR="00BF24E9" w:rsidRDefault="00BF24E9" w:rsidP="006D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Estudiantes tocan canción de forma descoordinada, donde cada uno utiliza pulso diferentes</w:t>
            </w:r>
          </w:p>
          <w:p w:rsidR="00BF24E9" w:rsidRDefault="00BF24E9" w:rsidP="006D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(0)</w:t>
            </w:r>
          </w:p>
        </w:tc>
        <w:tc>
          <w:tcPr>
            <w:tcW w:w="455" w:type="pct"/>
            <w:vAlign w:val="center"/>
          </w:tcPr>
          <w:p w:rsidR="00BF24E9" w:rsidRDefault="00BF24E9" w:rsidP="006D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  <w:r>
              <w:rPr>
                <w:rFonts w:ascii="Comic Sans MS" w:hAnsi="Comic Sans MS"/>
                <w:b/>
                <w:sz w:val="15"/>
                <w:szCs w:val="15"/>
              </w:rPr>
              <w:t>8</w:t>
            </w:r>
          </w:p>
        </w:tc>
        <w:tc>
          <w:tcPr>
            <w:tcW w:w="533" w:type="pct"/>
            <w:vAlign w:val="center"/>
          </w:tcPr>
          <w:p w:rsidR="00BF24E9" w:rsidRPr="00D15FE2" w:rsidRDefault="00BF24E9" w:rsidP="006D6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15"/>
                <w:szCs w:val="15"/>
              </w:rPr>
            </w:pPr>
          </w:p>
        </w:tc>
      </w:tr>
      <w:tr w:rsidR="00BF24E9" w:rsidRPr="00B35DBE" w:rsidTr="00C74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:rsidR="00BF24E9" w:rsidRPr="00B35DBE" w:rsidRDefault="00BF24E9" w:rsidP="006D6890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1109" w:type="pct"/>
            <w:vAlign w:val="center"/>
          </w:tcPr>
          <w:p w:rsidR="00BF24E9" w:rsidRPr="00B35DBE" w:rsidRDefault="00BF24E9" w:rsidP="006D6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968" w:type="pct"/>
            <w:vAlign w:val="center"/>
          </w:tcPr>
          <w:p w:rsidR="00BF24E9" w:rsidRPr="00B35DBE" w:rsidRDefault="00BF24E9" w:rsidP="006D6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</w:p>
        </w:tc>
        <w:tc>
          <w:tcPr>
            <w:tcW w:w="1112" w:type="pct"/>
            <w:vAlign w:val="center"/>
          </w:tcPr>
          <w:p w:rsidR="00BF24E9" w:rsidRPr="00B35DBE" w:rsidRDefault="00BF24E9" w:rsidP="006D6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  <w:t>Puntaje total</w:t>
            </w:r>
          </w:p>
        </w:tc>
        <w:tc>
          <w:tcPr>
            <w:tcW w:w="455" w:type="pct"/>
            <w:vAlign w:val="center"/>
          </w:tcPr>
          <w:p w:rsidR="00BF24E9" w:rsidRPr="00B35DBE" w:rsidRDefault="00C744A5" w:rsidP="006D6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  <w:r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  <w:t>16</w:t>
            </w:r>
          </w:p>
        </w:tc>
        <w:tc>
          <w:tcPr>
            <w:tcW w:w="533" w:type="pct"/>
            <w:vAlign w:val="center"/>
          </w:tcPr>
          <w:p w:rsidR="00BF24E9" w:rsidRPr="00B35DBE" w:rsidRDefault="00BF24E9" w:rsidP="006D6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b/>
                <w:color w:val="00000A"/>
                <w:sz w:val="15"/>
                <w:szCs w:val="11"/>
                <w:lang w:val="es-ES" w:eastAsia="es-ES"/>
              </w:rPr>
            </w:pPr>
          </w:p>
        </w:tc>
      </w:tr>
    </w:tbl>
    <w:p w:rsidR="004F373A" w:rsidRPr="004F373A" w:rsidRDefault="004F373A" w:rsidP="004F373A">
      <w:pPr>
        <w:suppressAutoHyphens/>
        <w:spacing w:after="0" w:line="240" w:lineRule="auto"/>
        <w:rPr>
          <w:rFonts w:ascii="Comic Sans MS" w:eastAsia="Times New Roman" w:hAnsi="Comic Sans MS" w:cs="Times New Roman"/>
          <w:b/>
          <w:color w:val="00000A"/>
          <w:sz w:val="18"/>
          <w:szCs w:val="18"/>
          <w:lang w:val="es-ES" w:eastAsia="es-ES"/>
        </w:rPr>
      </w:pPr>
    </w:p>
    <w:p w:rsidR="003551A9" w:rsidRPr="004F373A" w:rsidRDefault="003551A9" w:rsidP="003551A9">
      <w:pPr>
        <w:suppressAutoHyphens/>
        <w:spacing w:after="0" w:line="240" w:lineRule="auto"/>
        <w:rPr>
          <w:rFonts w:ascii="Comic Sans MS" w:eastAsia="Times New Roman" w:hAnsi="Comic Sans MS" w:cs="Times New Roman"/>
          <w:b/>
          <w:color w:val="00000A"/>
          <w:sz w:val="18"/>
          <w:szCs w:val="18"/>
          <w:lang w:val="es-ES" w:eastAsia="es-ES"/>
        </w:rPr>
      </w:pPr>
    </w:p>
    <w:p w:rsidR="003551A9" w:rsidRPr="004F373A" w:rsidRDefault="003551A9" w:rsidP="003551A9">
      <w:pPr>
        <w:suppressAutoHyphens/>
        <w:spacing w:after="0" w:line="240" w:lineRule="auto"/>
        <w:rPr>
          <w:rFonts w:ascii="Comic Sans MS" w:eastAsia="Times New Roman" w:hAnsi="Comic Sans MS" w:cs="Times New Roman"/>
          <w:b/>
          <w:color w:val="00000A"/>
          <w:sz w:val="18"/>
          <w:szCs w:val="18"/>
          <w:lang w:val="es-ES" w:eastAsia="es-ES"/>
        </w:rPr>
      </w:pPr>
    </w:p>
    <w:sectPr w:rsidR="003551A9" w:rsidRPr="004F373A" w:rsidSect="00A5588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AA8" w:rsidRDefault="00417AA8" w:rsidP="005F2FD4">
      <w:pPr>
        <w:spacing w:after="0" w:line="240" w:lineRule="auto"/>
      </w:pPr>
      <w:r>
        <w:separator/>
      </w:r>
    </w:p>
  </w:endnote>
  <w:endnote w:type="continuationSeparator" w:id="0">
    <w:p w:rsidR="00417AA8" w:rsidRDefault="00417AA8" w:rsidP="005F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AA8" w:rsidRDefault="00417AA8" w:rsidP="005F2FD4">
      <w:pPr>
        <w:spacing w:after="0" w:line="240" w:lineRule="auto"/>
      </w:pPr>
      <w:r>
        <w:separator/>
      </w:r>
    </w:p>
  </w:footnote>
  <w:footnote w:type="continuationSeparator" w:id="0">
    <w:p w:rsidR="00417AA8" w:rsidRDefault="00417AA8" w:rsidP="005F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FD4" w:rsidRPr="005F2FD4" w:rsidRDefault="00961810">
    <w:pPr>
      <w:pStyle w:val="Encabezado"/>
      <w:rPr>
        <w:sz w:val="18"/>
      </w:rPr>
    </w:pPr>
    <w:r w:rsidRPr="004F373A">
      <w:rPr>
        <w:rFonts w:ascii="Times New Roman" w:eastAsia="Times New Roman" w:hAnsi="Times New Roman" w:cs="Times New Roman"/>
        <w:noProof/>
        <w:color w:val="00000A"/>
        <w:sz w:val="28"/>
        <w:szCs w:val="24"/>
        <w:lang w:eastAsia="es-CL"/>
      </w:rPr>
      <w:drawing>
        <wp:anchor distT="0" distB="0" distL="114300" distR="114300" simplePos="0" relativeHeight="251659264" behindDoc="1" locked="0" layoutInCell="1" allowOverlap="1" wp14:anchorId="1AC51479" wp14:editId="15AF2845">
          <wp:simplePos x="0" y="0"/>
          <wp:positionH relativeFrom="margin">
            <wp:posOffset>-165735</wp:posOffset>
          </wp:positionH>
          <wp:positionV relativeFrom="margin">
            <wp:posOffset>-657629</wp:posOffset>
          </wp:positionV>
          <wp:extent cx="714375" cy="666115"/>
          <wp:effectExtent l="0" t="0" r="9525" b="635"/>
          <wp:wrapSquare wrapText="bothSides"/>
          <wp:docPr id="1" name="Picture" descr="monte_a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monte_asi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66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FD4" w:rsidRPr="005F2FD4">
      <w:rPr>
        <w:sz w:val="18"/>
      </w:rPr>
      <w:t>Colegio Monte de Asís</w:t>
    </w:r>
  </w:p>
  <w:p w:rsidR="005F2FD4" w:rsidRPr="005F2FD4" w:rsidRDefault="005F2FD4">
    <w:pPr>
      <w:pStyle w:val="Encabezado"/>
      <w:rPr>
        <w:sz w:val="18"/>
      </w:rPr>
    </w:pPr>
    <w:r w:rsidRPr="005F2FD4">
      <w:rPr>
        <w:sz w:val="18"/>
      </w:rPr>
      <w:t>Departamento de Artes, música y tecnología</w:t>
    </w:r>
  </w:p>
  <w:p w:rsidR="005F2FD4" w:rsidRPr="005F2FD4" w:rsidRDefault="005F2FD4">
    <w:pPr>
      <w:pStyle w:val="Encabezado"/>
      <w:rPr>
        <w:sz w:val="18"/>
      </w:rPr>
    </w:pPr>
    <w:r w:rsidRPr="005F2FD4">
      <w:rPr>
        <w:sz w:val="18"/>
      </w:rPr>
      <w:t>Profesora Beatriz Fuentes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3F"/>
    <w:rsid w:val="00026449"/>
    <w:rsid w:val="000D7D32"/>
    <w:rsid w:val="00116A67"/>
    <w:rsid w:val="00117353"/>
    <w:rsid w:val="001268F3"/>
    <w:rsid w:val="00136D65"/>
    <w:rsid w:val="00165923"/>
    <w:rsid w:val="001667A9"/>
    <w:rsid w:val="001D11A6"/>
    <w:rsid w:val="001D393F"/>
    <w:rsid w:val="003551A9"/>
    <w:rsid w:val="00384FA6"/>
    <w:rsid w:val="00417AA8"/>
    <w:rsid w:val="004F373A"/>
    <w:rsid w:val="005517B9"/>
    <w:rsid w:val="00581E38"/>
    <w:rsid w:val="0058352D"/>
    <w:rsid w:val="005F2FD4"/>
    <w:rsid w:val="00624AA5"/>
    <w:rsid w:val="00651849"/>
    <w:rsid w:val="00724407"/>
    <w:rsid w:val="007B0936"/>
    <w:rsid w:val="007B5743"/>
    <w:rsid w:val="00961810"/>
    <w:rsid w:val="009C0A74"/>
    <w:rsid w:val="00A55881"/>
    <w:rsid w:val="00B35DBE"/>
    <w:rsid w:val="00BF24E9"/>
    <w:rsid w:val="00C744A5"/>
    <w:rsid w:val="00CC2108"/>
    <w:rsid w:val="00D15FE2"/>
    <w:rsid w:val="00F32F81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7A73A-2C3A-443D-895D-8C36BF3F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ameContents">
    <w:name w:val="Frame Contents"/>
    <w:basedOn w:val="Normal"/>
    <w:rsid w:val="004F373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table" w:styleId="Tablanormal5">
    <w:name w:val="Plain Table 5"/>
    <w:basedOn w:val="Tablanormal"/>
    <w:uiPriority w:val="45"/>
    <w:rsid w:val="009C0A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D15F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F2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FD4"/>
  </w:style>
  <w:style w:type="paragraph" w:styleId="Piedepgina">
    <w:name w:val="footer"/>
    <w:basedOn w:val="Normal"/>
    <w:link w:val="PiedepginaCar"/>
    <w:uiPriority w:val="99"/>
    <w:unhideWhenUsed/>
    <w:rsid w:val="005F2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FD4"/>
  </w:style>
  <w:style w:type="table" w:styleId="Tablaconcuadrcula">
    <w:name w:val="Table Grid"/>
    <w:basedOn w:val="Tablanormal"/>
    <w:uiPriority w:val="39"/>
    <w:rsid w:val="0062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7concolores">
    <w:name w:val="List Table 7 Colorful"/>
    <w:basedOn w:val="Tablanormal"/>
    <w:uiPriority w:val="52"/>
    <w:rsid w:val="0096181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96181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7concolores">
    <w:name w:val="Grid Table 7 Colorful"/>
    <w:basedOn w:val="Tablanormal"/>
    <w:uiPriority w:val="52"/>
    <w:rsid w:val="0096181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9618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55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6876-FE09-4EC3-9243-76E3D0FB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Fuentes Lizana</dc:creator>
  <cp:keywords/>
  <dc:description/>
  <cp:lastModifiedBy>Beatriz Fuentes Lizana</cp:lastModifiedBy>
  <cp:revision>2</cp:revision>
  <cp:lastPrinted>2018-05-04T20:37:00Z</cp:lastPrinted>
  <dcterms:created xsi:type="dcterms:W3CDTF">2019-08-20T12:57:00Z</dcterms:created>
  <dcterms:modified xsi:type="dcterms:W3CDTF">2019-08-20T12:57:00Z</dcterms:modified>
</cp:coreProperties>
</file>