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A" w:rsidRPr="005014CA" w:rsidRDefault="00FB1A17">
      <w:pPr>
        <w:rPr>
          <w:b/>
          <w:lang w:val="es-ES"/>
        </w:rPr>
      </w:pPr>
      <w:r w:rsidRPr="00FB1A17">
        <w:rPr>
          <w:noProof/>
          <w:lang w:val="es-ES" w:eastAsia="es-ES"/>
        </w:rPr>
        <w:pict>
          <v:group id="_x0000_s1027" style="position:absolute;margin-left:181.25pt;margin-top:32pt;width:323.25pt;height:1in;z-index:-251658240;mso-position-horizontal-relative:page;mso-position-vertical-relative:page" coordorigin="3815,1470" coordsize="6465,1455">
            <v:shape id="_x0000_s1028" style="position:absolute;left:3815;top:1470;width:6465;height:1455" coordorigin="3815,1470" coordsize="6465,1455" path="m3815,2925r6465,l10280,1470r-6465,l3815,2925xe" filled="f">
              <v:path arrowok="t"/>
            </v:shape>
            <w10:wrap anchorx="page" anchory="page"/>
          </v:group>
        </w:pict>
      </w:r>
      <w:r w:rsidR="005014CA"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311150</wp:posOffset>
            </wp:positionV>
            <wp:extent cx="1250315" cy="1250950"/>
            <wp:effectExtent l="1905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4CA">
        <w:rPr>
          <w:lang w:val="es-ES"/>
        </w:rPr>
        <w:t xml:space="preserve">                                                                                          </w:t>
      </w:r>
      <w:r w:rsidR="005014CA" w:rsidRPr="005014CA">
        <w:rPr>
          <w:b/>
          <w:lang w:val="es-ES"/>
        </w:rPr>
        <w:t xml:space="preserve">Departamento de Artes visuales   </w:t>
      </w:r>
      <w:r w:rsidR="005014CA" w:rsidRPr="005014CA">
        <w:rPr>
          <w:b/>
          <w:lang w:val="es-ES"/>
        </w:rPr>
        <w:br/>
        <w:t xml:space="preserve">  </w:t>
      </w:r>
    </w:p>
    <w:p w:rsidR="005014CA" w:rsidRDefault="005014CA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“    Escultura </w:t>
      </w:r>
      <w:proofErr w:type="spellStart"/>
      <w:r>
        <w:rPr>
          <w:lang w:val="es-ES"/>
        </w:rPr>
        <w:t>Chemamull</w:t>
      </w:r>
      <w:proofErr w:type="spellEnd"/>
      <w:r>
        <w:rPr>
          <w:lang w:val="es-ES"/>
        </w:rPr>
        <w:t xml:space="preserve">   4to Básico “</w:t>
      </w:r>
      <w:r>
        <w:rPr>
          <w:lang w:val="es-ES"/>
        </w:rPr>
        <w:br/>
      </w:r>
    </w:p>
    <w:p w:rsidR="005014CA" w:rsidRDefault="005014CA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Profesora: Consuelo Sánchez </w:t>
      </w:r>
    </w:p>
    <w:p w:rsidR="005014CA" w:rsidRDefault="005014CA">
      <w:pPr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2721"/>
        <w:tblW w:w="10837" w:type="dxa"/>
        <w:tblLook w:val="04A0"/>
      </w:tblPr>
      <w:tblGrid>
        <w:gridCol w:w="2807"/>
        <w:gridCol w:w="2722"/>
        <w:gridCol w:w="2530"/>
        <w:gridCol w:w="2778"/>
      </w:tblGrid>
      <w:tr w:rsidR="005014CA" w:rsidTr="005014CA">
        <w:trPr>
          <w:trHeight w:val="372"/>
        </w:trPr>
        <w:tc>
          <w:tcPr>
            <w:tcW w:w="2807" w:type="dxa"/>
          </w:tcPr>
          <w:p w:rsidR="005014CA" w:rsidRPr="005014CA" w:rsidRDefault="005014CA" w:rsidP="005014CA">
            <w:pPr>
              <w:tabs>
                <w:tab w:val="left" w:pos="7580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Indicador</w:t>
            </w:r>
          </w:p>
        </w:tc>
        <w:tc>
          <w:tcPr>
            <w:tcW w:w="2722" w:type="dxa"/>
          </w:tcPr>
          <w:p w:rsidR="005014CA" w:rsidRPr="005014CA" w:rsidRDefault="005014CA" w:rsidP="005014CA">
            <w:pPr>
              <w:tabs>
                <w:tab w:val="left" w:pos="7580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Bueno (3 </w:t>
            </w:r>
            <w:proofErr w:type="spellStart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ptos</w:t>
            </w:r>
            <w:proofErr w:type="spellEnd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530" w:type="dxa"/>
          </w:tcPr>
          <w:p w:rsidR="005014CA" w:rsidRPr="005014CA" w:rsidRDefault="005014CA" w:rsidP="005014CA">
            <w:pPr>
              <w:tabs>
                <w:tab w:val="left" w:pos="7580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Regular (1,5 </w:t>
            </w:r>
            <w:proofErr w:type="spellStart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ptos</w:t>
            </w:r>
            <w:proofErr w:type="spellEnd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778" w:type="dxa"/>
          </w:tcPr>
          <w:p w:rsidR="005014CA" w:rsidRPr="005014CA" w:rsidRDefault="005014CA" w:rsidP="005014CA">
            <w:pPr>
              <w:tabs>
                <w:tab w:val="left" w:pos="7580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Insuficiente(0 </w:t>
            </w:r>
            <w:proofErr w:type="spellStart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Pto</w:t>
            </w:r>
            <w:proofErr w:type="spellEnd"/>
            <w:r w:rsidRPr="005014CA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)</w:t>
            </w:r>
          </w:p>
        </w:tc>
      </w:tr>
      <w:tr w:rsidR="005014CA" w:rsidRPr="003112CE" w:rsidTr="005014CA">
        <w:trPr>
          <w:trHeight w:val="760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Temática </w:t>
            </w:r>
          </w:p>
        </w:tc>
        <w:tc>
          <w:tcPr>
            <w:tcW w:w="2722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escultura utilizada corresponde a la cultura mapuche</w:t>
            </w:r>
          </w:p>
        </w:tc>
        <w:tc>
          <w:tcPr>
            <w:tcW w:w="2530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Utiliza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en </w:t>
            </w: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escultura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las características de la cultura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Chemamull</w:t>
            </w:r>
            <w:proofErr w:type="spellEnd"/>
          </w:p>
        </w:tc>
        <w:tc>
          <w:tcPr>
            <w:tcW w:w="2778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escultura no tiene relación con la cultura mapuche </w:t>
            </w:r>
          </w:p>
        </w:tc>
      </w:tr>
      <w:tr w:rsidR="005014CA" w:rsidRPr="003112CE" w:rsidTr="005014CA">
        <w:trPr>
          <w:trHeight w:val="372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Oficio</w:t>
            </w:r>
          </w:p>
        </w:tc>
        <w:tc>
          <w:tcPr>
            <w:tcW w:w="2722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Presenta  trabajo prolijo ,limpio y bien terminado</w:t>
            </w:r>
          </w:p>
        </w:tc>
        <w:tc>
          <w:tcPr>
            <w:tcW w:w="2530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Presenta algunas fallas en la limpieza ,terminaciones</w:t>
            </w:r>
          </w:p>
        </w:tc>
        <w:tc>
          <w:tcPr>
            <w:tcW w:w="2778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Trabajo sucio roto ,roto, y sin terminar</w:t>
            </w:r>
          </w:p>
        </w:tc>
      </w:tr>
      <w:tr w:rsidR="005014CA" w:rsidRPr="003112CE" w:rsidTr="005014CA">
        <w:trPr>
          <w:trHeight w:val="372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Uso del espacio</w:t>
            </w:r>
          </w:p>
        </w:tc>
        <w:tc>
          <w:tcPr>
            <w:tcW w:w="2722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Utiliza el espacio de manera eficiente disponiendo las figuras de manera equilibrada </w:t>
            </w:r>
          </w:p>
        </w:tc>
        <w:tc>
          <w:tcPr>
            <w:tcW w:w="2530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Utiliza la mayoría del espacio, pero deja figuras de tamaño inadecuado  </w:t>
            </w:r>
          </w:p>
        </w:tc>
        <w:tc>
          <w:tcPr>
            <w:tcW w:w="2778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Uso del espacio deficiente y elementos desequilibrados </w:t>
            </w:r>
          </w:p>
        </w:tc>
      </w:tr>
      <w:tr w:rsidR="005014CA" w:rsidRPr="003112CE" w:rsidTr="005014CA">
        <w:trPr>
          <w:trHeight w:val="372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Trabajo en clase</w:t>
            </w:r>
          </w:p>
        </w:tc>
        <w:tc>
          <w:tcPr>
            <w:tcW w:w="2722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Trabaja sistemáticamente en clases </w:t>
            </w:r>
          </w:p>
        </w:tc>
        <w:tc>
          <w:tcPr>
            <w:tcW w:w="2530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Trabaja de manera intermitente en clases</w:t>
            </w:r>
          </w:p>
        </w:tc>
        <w:tc>
          <w:tcPr>
            <w:tcW w:w="2778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No hay trabajo en clases </w:t>
            </w:r>
          </w:p>
        </w:tc>
      </w:tr>
      <w:tr w:rsidR="005014CA" w:rsidRPr="003112CE" w:rsidTr="005014CA">
        <w:trPr>
          <w:trHeight w:val="728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F175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Cumplimiento de materiales</w:t>
            </w:r>
          </w:p>
        </w:tc>
        <w:tc>
          <w:tcPr>
            <w:tcW w:w="2722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Cumple durante todas las clases  con sus materiales </w:t>
            </w:r>
          </w:p>
        </w:tc>
        <w:tc>
          <w:tcPr>
            <w:tcW w:w="2530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Cumple de manera intermitente con los materiales </w:t>
            </w:r>
          </w:p>
        </w:tc>
        <w:tc>
          <w:tcPr>
            <w:tcW w:w="2778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No hay cumplimiento de materiales </w:t>
            </w:r>
          </w:p>
        </w:tc>
      </w:tr>
      <w:tr w:rsidR="005014CA" w:rsidTr="005014CA">
        <w:trPr>
          <w:trHeight w:val="728"/>
        </w:trPr>
        <w:tc>
          <w:tcPr>
            <w:tcW w:w="2807" w:type="dxa"/>
          </w:tcPr>
          <w:p w:rsidR="005014CA" w:rsidRPr="001F175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Total : 15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722" w:type="dxa"/>
          </w:tcPr>
          <w:p w:rsidR="005014C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530" w:type="dxa"/>
          </w:tcPr>
          <w:p w:rsidR="005014C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778" w:type="dxa"/>
          </w:tcPr>
          <w:p w:rsidR="005014CA" w:rsidRDefault="005014CA" w:rsidP="005014CA">
            <w:pPr>
              <w:tabs>
                <w:tab w:val="left" w:pos="7580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</w:tr>
    </w:tbl>
    <w:p w:rsidR="005014CA" w:rsidRDefault="005014CA">
      <w:pPr>
        <w:rPr>
          <w:lang w:val="es-ES"/>
        </w:rPr>
      </w:pPr>
    </w:p>
    <w:p w:rsidR="005014CA" w:rsidRDefault="005014CA">
      <w:pPr>
        <w:rPr>
          <w:lang w:val="es-ES"/>
        </w:rPr>
      </w:pPr>
    </w:p>
    <w:p w:rsidR="005014CA" w:rsidRDefault="005014CA">
      <w:pPr>
        <w:rPr>
          <w:lang w:val="es-ES"/>
        </w:rPr>
      </w:pPr>
    </w:p>
    <w:p w:rsidR="005014CA" w:rsidRDefault="005014CA">
      <w:pPr>
        <w:rPr>
          <w:lang w:val="es-ES"/>
        </w:rPr>
      </w:pPr>
    </w:p>
    <w:p w:rsidR="005014CA" w:rsidRDefault="005014CA">
      <w:pPr>
        <w:rPr>
          <w:lang w:val="es-ES"/>
        </w:rPr>
      </w:pPr>
    </w:p>
    <w:p w:rsidR="00355CC2" w:rsidRPr="005014CA" w:rsidRDefault="003112CE">
      <w:pPr>
        <w:rPr>
          <w:lang w:val="es-ES"/>
        </w:rPr>
      </w:pPr>
    </w:p>
    <w:sectPr w:rsidR="00355CC2" w:rsidRPr="005014CA" w:rsidSect="005014CA">
      <w:pgSz w:w="12242" w:h="18722" w:code="1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014CA"/>
    <w:rsid w:val="003112CE"/>
    <w:rsid w:val="00332FA3"/>
    <w:rsid w:val="005014CA"/>
    <w:rsid w:val="006D4A70"/>
    <w:rsid w:val="00711DA5"/>
    <w:rsid w:val="00732C28"/>
    <w:rsid w:val="00A27C33"/>
    <w:rsid w:val="00D530A0"/>
    <w:rsid w:val="00E708FD"/>
    <w:rsid w:val="00E94DAB"/>
    <w:rsid w:val="00F52D4A"/>
    <w:rsid w:val="00FB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SubDirEB</dc:creator>
  <cp:lastModifiedBy>SubDirEB</cp:lastModifiedBy>
  <cp:revision>4</cp:revision>
  <cp:lastPrinted>2019-11-18T16:54:00Z</cp:lastPrinted>
  <dcterms:created xsi:type="dcterms:W3CDTF">2019-11-19T17:10:00Z</dcterms:created>
  <dcterms:modified xsi:type="dcterms:W3CDTF">2019-11-19T17:20:00Z</dcterms:modified>
</cp:coreProperties>
</file>